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49" w:rsidRPr="00F05171" w:rsidRDefault="00766C49" w:rsidP="00766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7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F05171">
        <w:rPr>
          <w:rFonts w:ascii="Times New Roman" w:hAnsi="Times New Roman" w:cs="Times New Roman"/>
          <w:b/>
          <w:sz w:val="24"/>
          <w:szCs w:val="24"/>
        </w:rPr>
        <w:br/>
        <w:t>Школьный этап Всероссийской олимпиады школьников 2017-2018 учебного году</w:t>
      </w:r>
      <w:r w:rsidRPr="00F05171">
        <w:rPr>
          <w:rFonts w:ascii="Times New Roman" w:hAnsi="Times New Roman" w:cs="Times New Roman"/>
          <w:b/>
          <w:sz w:val="24"/>
          <w:szCs w:val="24"/>
        </w:rPr>
        <w:br/>
        <w:t>Ответы (ключи)</w:t>
      </w:r>
    </w:p>
    <w:tbl>
      <w:tblPr>
        <w:tblStyle w:val="a3"/>
        <w:tblW w:w="0" w:type="auto"/>
        <w:tblLook w:val="04A0"/>
      </w:tblPr>
      <w:tblGrid>
        <w:gridCol w:w="793"/>
        <w:gridCol w:w="3908"/>
        <w:gridCol w:w="1731"/>
        <w:gridCol w:w="3139"/>
      </w:tblGrid>
      <w:tr w:rsidR="00766C49" w:rsidRPr="0031655A" w:rsidTr="00707B94">
        <w:tc>
          <w:tcPr>
            <w:tcW w:w="808" w:type="dxa"/>
          </w:tcPr>
          <w:p w:rsidR="00766C49" w:rsidRPr="0031655A" w:rsidRDefault="00766C49" w:rsidP="0076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7" w:type="dxa"/>
          </w:tcPr>
          <w:p w:rsidR="00766C49" w:rsidRPr="0031655A" w:rsidRDefault="00766C49" w:rsidP="0076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637" w:type="dxa"/>
          </w:tcPr>
          <w:p w:rsidR="00766C49" w:rsidRPr="0031655A" w:rsidRDefault="00766C49" w:rsidP="0076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Максимальное число баллов за задание</w:t>
            </w:r>
          </w:p>
        </w:tc>
        <w:tc>
          <w:tcPr>
            <w:tcW w:w="3189" w:type="dxa"/>
          </w:tcPr>
          <w:p w:rsidR="00766C49" w:rsidRPr="0031655A" w:rsidRDefault="00766C49" w:rsidP="0076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766C49" w:rsidRPr="0031655A" w:rsidTr="00707B94">
        <w:tc>
          <w:tcPr>
            <w:tcW w:w="808" w:type="dxa"/>
          </w:tcPr>
          <w:p w:rsidR="00766C49" w:rsidRPr="0031655A" w:rsidRDefault="00766C49" w:rsidP="0076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</w:tcPr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620"/>
              <w:gridCol w:w="621"/>
              <w:gridCol w:w="621"/>
              <w:gridCol w:w="621"/>
            </w:tblGrid>
            <w:tr w:rsidR="00766C49" w:rsidRPr="0031655A" w:rsidTr="00766C49">
              <w:trPr>
                <w:trHeight w:val="260"/>
                <w:jc w:val="center"/>
              </w:trPr>
              <w:tc>
                <w:tcPr>
                  <w:tcW w:w="620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1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1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1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66C49" w:rsidRPr="0031655A" w:rsidTr="00766C49">
              <w:trPr>
                <w:trHeight w:val="246"/>
                <w:jc w:val="center"/>
              </w:trPr>
              <w:tc>
                <w:tcPr>
                  <w:tcW w:w="620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1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1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1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66C49" w:rsidRPr="0031655A" w:rsidTr="00766C49">
              <w:trPr>
                <w:trHeight w:val="275"/>
                <w:jc w:val="center"/>
              </w:trPr>
              <w:tc>
                <w:tcPr>
                  <w:tcW w:w="620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1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1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1" w:type="dxa"/>
                </w:tcPr>
                <w:p w:rsidR="00766C49" w:rsidRPr="0031655A" w:rsidRDefault="00766C49" w:rsidP="00766C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65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66C49" w:rsidRPr="0031655A" w:rsidRDefault="0076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В ребусе буква </w:t>
            </w:r>
            <w:proofErr w:type="gramStart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по условию обозначает цифру 6. Букву</w:t>
            </w:r>
            <w:proofErr w:type="gramStart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можно заменить  только на цифру 0, так как сумма двух одинаковых цифр оканчивается на ту же цифру. Далее расшифровка ребуса идёт в таком порядке</w:t>
            </w:r>
            <w:r w:rsidR="005E452F" w:rsidRPr="0031655A">
              <w:rPr>
                <w:rFonts w:ascii="Times New Roman" w:hAnsi="Times New Roman" w:cs="Times New Roman"/>
                <w:sz w:val="24"/>
                <w:szCs w:val="24"/>
              </w:rPr>
              <w:t>: буква Р обозначает цифру 2, буква</w:t>
            </w:r>
            <w:proofErr w:type="gramStart"/>
            <w:r w:rsidR="005E452F"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E452F"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– цифру 5. Очевидно, что буква Т может быть заменена только на цифру 4, и тогда буква </w:t>
            </w:r>
            <w:proofErr w:type="gramStart"/>
            <w:r w:rsidR="005E452F" w:rsidRPr="0031655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5E452F"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цифру 8.</w:t>
            </w:r>
          </w:p>
        </w:tc>
        <w:tc>
          <w:tcPr>
            <w:tcW w:w="1637" w:type="dxa"/>
          </w:tcPr>
          <w:p w:rsidR="00766C49" w:rsidRPr="0031655A" w:rsidRDefault="005E452F" w:rsidP="005E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dxa"/>
          </w:tcPr>
          <w:p w:rsidR="00766C49" w:rsidRPr="0031655A" w:rsidRDefault="005E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2 балла, если задание </w:t>
            </w:r>
            <w:proofErr w:type="gramStart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верно. </w:t>
            </w:r>
          </w:p>
        </w:tc>
      </w:tr>
      <w:tr w:rsidR="00766C49" w:rsidRPr="0031655A" w:rsidTr="00707B94">
        <w:tc>
          <w:tcPr>
            <w:tcW w:w="808" w:type="dxa"/>
          </w:tcPr>
          <w:p w:rsidR="00766C49" w:rsidRPr="0031655A" w:rsidRDefault="00766C49" w:rsidP="0076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7" w:type="dxa"/>
          </w:tcPr>
          <w:p w:rsidR="00766C49" w:rsidRPr="0031655A" w:rsidRDefault="005E452F" w:rsidP="003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Кладём на чашки весов по одной монете. Если весы находятся в равновесии, то это означает, что фальшивой монеты среди них нет. Фальшивой будет оставшаяся монета. </w:t>
            </w:r>
            <w:r w:rsidR="00377219" w:rsidRPr="003165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7219" w:rsidRPr="003165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Если же весы находятся не в равновесии, то это означает, что фальшивая монета одна из них, а оставшаяся монета – настоящая. Заменяем одну из монет, лежащую на весах, оставшейся монетой – настоящей. Если весы находятся в равновесии, то это означает, что снятая с чашки весов монета – фальшивая. Если же весы находятся не в равновесии, то фальшивой будет та из монет, которая принима</w:t>
            </w:r>
            <w:r w:rsidR="00377219" w:rsidRPr="0031655A">
              <w:rPr>
                <w:rFonts w:ascii="Times New Roman" w:hAnsi="Times New Roman" w:cs="Times New Roman"/>
                <w:sz w:val="24"/>
                <w:szCs w:val="24"/>
              </w:rPr>
              <w:t>ла участие в двух взвешиваниях.</w:t>
            </w:r>
          </w:p>
        </w:tc>
        <w:tc>
          <w:tcPr>
            <w:tcW w:w="1637" w:type="dxa"/>
          </w:tcPr>
          <w:p w:rsidR="00766C49" w:rsidRPr="0031655A" w:rsidRDefault="003A66E9" w:rsidP="0037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7219"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189" w:type="dxa"/>
          </w:tcPr>
          <w:p w:rsidR="00766C49" w:rsidRPr="0031655A" w:rsidRDefault="0037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Решение можно оформить в виде блок-схемы</w:t>
            </w:r>
            <w:r w:rsidR="003A66E9">
              <w:rPr>
                <w:rFonts w:ascii="Times New Roman" w:hAnsi="Times New Roman" w:cs="Times New Roman"/>
                <w:sz w:val="24"/>
                <w:szCs w:val="24"/>
              </w:rPr>
              <w:t xml:space="preserve"> или рисунка – с объяснением – 7 баллов</w:t>
            </w: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, без описания действий – </w:t>
            </w:r>
            <w:r w:rsidR="003A66E9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  <w:r w:rsidR="002E5990"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5990" w:rsidRPr="0031655A" w:rsidRDefault="002E5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br/>
              <w:t>Если ребёнок описал только одно взвешивание и сраз</w:t>
            </w:r>
            <w:r w:rsidR="003A66E9">
              <w:rPr>
                <w:rFonts w:ascii="Times New Roman" w:hAnsi="Times New Roman" w:cs="Times New Roman"/>
                <w:sz w:val="24"/>
                <w:szCs w:val="24"/>
              </w:rPr>
              <w:t>у определил фальшивую монету – 6 баллов</w:t>
            </w: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C49" w:rsidRPr="0031655A" w:rsidTr="00707B94">
        <w:tc>
          <w:tcPr>
            <w:tcW w:w="808" w:type="dxa"/>
          </w:tcPr>
          <w:p w:rsidR="00766C49" w:rsidRPr="0031655A" w:rsidRDefault="00766C49" w:rsidP="0076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7" w:type="dxa"/>
          </w:tcPr>
          <w:p w:rsidR="00766C49" w:rsidRPr="0031655A" w:rsidRDefault="0002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Ясно, что сын старше внука в 7 раз, а дед в 12 раз. Если бы внуку был один год, сыну было бы 7 лет,  деду - 12 лет, а всем троим вместе 20 лет. Это ровно в 5 раз меньше, </w:t>
            </w:r>
            <w:proofErr w:type="gramStart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="00727BF0"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в самом деле. Значит, в действительности внуку 5 лет, сыну 35 лет и деду 60 лет. Проверим: 5 + 35 + 60 = 100 лет</w:t>
            </w:r>
          </w:p>
        </w:tc>
        <w:tc>
          <w:tcPr>
            <w:tcW w:w="1637" w:type="dxa"/>
          </w:tcPr>
          <w:p w:rsidR="00766C49" w:rsidRPr="0031655A" w:rsidRDefault="0002651D" w:rsidP="0002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  <w:tc>
          <w:tcPr>
            <w:tcW w:w="3189" w:type="dxa"/>
          </w:tcPr>
          <w:p w:rsidR="00766C49" w:rsidRPr="0031655A" w:rsidRDefault="0002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7 баллов – если </w:t>
            </w:r>
            <w:proofErr w:type="gramStart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решено</w:t>
            </w:r>
            <w:proofErr w:type="gramEnd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верно и дано полное объяснение.</w:t>
            </w:r>
            <w:r w:rsidR="00727BF0" w:rsidRPr="003165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2651D" w:rsidRPr="0031655A" w:rsidRDefault="00727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51D"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651D"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решение верное, но имеются небольшие недочёты или пробелы в обоснованиях,  в целом не влияющие на решение.</w:t>
            </w:r>
            <w:r w:rsidRPr="003165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2651D" w:rsidRPr="0031655A" w:rsidRDefault="00026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 – если решение выполнено методом подбора без объяснения.</w:t>
            </w:r>
          </w:p>
        </w:tc>
      </w:tr>
      <w:tr w:rsidR="00766C49" w:rsidRPr="0031655A" w:rsidTr="00707B94">
        <w:tc>
          <w:tcPr>
            <w:tcW w:w="808" w:type="dxa"/>
          </w:tcPr>
          <w:p w:rsidR="00766C49" w:rsidRPr="0031655A" w:rsidRDefault="00766C49" w:rsidP="0076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7" w:type="dxa"/>
          </w:tcPr>
          <w:p w:rsidR="00766C49" w:rsidRPr="0031655A" w:rsidRDefault="003D1C38" w:rsidP="003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Надписи не могут быть обе верными, так как это бы означало, что в коробках подарка нет, а это противоречит условию. Значит, надписи ложные. Тогда делаем вывод</w:t>
            </w:r>
            <w:r w:rsidR="00E63B8B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то подарка в первой коробке нет, а значит он во второй коробке.</w:t>
            </w:r>
          </w:p>
        </w:tc>
        <w:tc>
          <w:tcPr>
            <w:tcW w:w="1637" w:type="dxa"/>
          </w:tcPr>
          <w:p w:rsidR="00766C49" w:rsidRPr="0031655A" w:rsidRDefault="003D1C38" w:rsidP="003D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3189" w:type="dxa"/>
          </w:tcPr>
          <w:p w:rsidR="00766C49" w:rsidRPr="0031655A" w:rsidRDefault="003D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1 балл ставится, если дан верный ответ, но нет объяснения.</w:t>
            </w:r>
          </w:p>
        </w:tc>
      </w:tr>
      <w:tr w:rsidR="00766C49" w:rsidRPr="0031655A" w:rsidTr="00707B94">
        <w:tc>
          <w:tcPr>
            <w:tcW w:w="808" w:type="dxa"/>
          </w:tcPr>
          <w:p w:rsidR="00766C49" w:rsidRPr="0031655A" w:rsidRDefault="00766C49" w:rsidP="0076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7" w:type="dxa"/>
          </w:tcPr>
          <w:p w:rsidR="00766C49" w:rsidRPr="0031655A" w:rsidRDefault="00766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60" w:type="dxa"/>
              <w:tblLook w:val="04A0"/>
            </w:tblPr>
            <w:tblGrid>
              <w:gridCol w:w="369"/>
              <w:gridCol w:w="369"/>
              <w:gridCol w:w="370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707B94" w:rsidRPr="0031655A" w:rsidTr="00707B94">
              <w:trPr>
                <w:trHeight w:val="251"/>
              </w:trPr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right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7B94" w:rsidRPr="0031655A" w:rsidTr="00707B94">
              <w:trPr>
                <w:trHeight w:val="266"/>
              </w:trPr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right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single" w:sz="24" w:space="0" w:color="auto"/>
                    <w:bottom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7B94" w:rsidRPr="0031655A" w:rsidTr="00707B94">
              <w:trPr>
                <w:trHeight w:val="266"/>
              </w:trPr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right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24" w:space="0" w:color="auto"/>
                    <w:left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7B94" w:rsidRPr="0031655A" w:rsidTr="00707B94">
              <w:trPr>
                <w:trHeight w:val="266"/>
              </w:trPr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right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left w:val="single" w:sz="24" w:space="0" w:color="auto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7B94" w:rsidRPr="0031655A" w:rsidTr="00707B94">
              <w:trPr>
                <w:trHeight w:val="266"/>
              </w:trPr>
              <w:tc>
                <w:tcPr>
                  <w:tcW w:w="373" w:type="dxa"/>
                  <w:tcBorders>
                    <w:bottom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bottom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gridSpan w:val="3"/>
                  <w:vMerge w:val="restart"/>
                  <w:tcBorders>
                    <w:left w:val="single" w:sz="2" w:space="0" w:color="auto"/>
                    <w:right w:val="nil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7B94" w:rsidRPr="0031655A" w:rsidTr="00707B94">
              <w:trPr>
                <w:trHeight w:val="266"/>
              </w:trPr>
              <w:tc>
                <w:tcPr>
                  <w:tcW w:w="373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EECE1" w:themeFill="background2"/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6" w:type="dxa"/>
                  <w:gridSpan w:val="3"/>
                  <w:vMerge/>
                  <w:tcBorders>
                    <w:left w:val="single" w:sz="2" w:space="0" w:color="auto"/>
                    <w:bottom w:val="nil"/>
                    <w:right w:val="nil"/>
                  </w:tcBorders>
                </w:tcPr>
                <w:p w:rsidR="00707B94" w:rsidRPr="0031655A" w:rsidRDefault="00707B94" w:rsidP="00A865DD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7B94" w:rsidRPr="0031655A" w:rsidRDefault="0070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66C49" w:rsidRPr="0031655A" w:rsidRDefault="00707B94" w:rsidP="007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3189" w:type="dxa"/>
          </w:tcPr>
          <w:p w:rsidR="00766C49" w:rsidRPr="0031655A" w:rsidRDefault="00766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413" w:rsidRPr="0031655A" w:rsidTr="00707B94">
        <w:tc>
          <w:tcPr>
            <w:tcW w:w="808" w:type="dxa"/>
          </w:tcPr>
          <w:p w:rsidR="00B72413" w:rsidRPr="0031655A" w:rsidRDefault="00B72413" w:rsidP="00766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7" w:type="dxa"/>
          </w:tcPr>
          <w:p w:rsidR="00B72413" w:rsidRPr="0031655A" w:rsidRDefault="00B72413" w:rsidP="00B724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413" w:rsidRPr="0031655A" w:rsidRDefault="00B72413" w:rsidP="00B724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52+34=86(орехов)</w:t>
            </w:r>
            <w:r w:rsidR="00E63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B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первой, второй, третьей и четвёртой кучке.</w:t>
            </w:r>
          </w:p>
          <w:p w:rsidR="00B72413" w:rsidRPr="0031655A" w:rsidRDefault="0065619E" w:rsidP="00B724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100-86=14(орехов) </w:t>
            </w:r>
            <w:proofErr w:type="gramStart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пятой кучке.</w:t>
            </w:r>
          </w:p>
          <w:p w:rsidR="0065619E" w:rsidRPr="0031655A" w:rsidRDefault="0065619E" w:rsidP="00B724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30-14=16(орехов)- в четвёртой кучке.</w:t>
            </w:r>
          </w:p>
          <w:p w:rsidR="0065619E" w:rsidRPr="0031655A" w:rsidRDefault="0065619E" w:rsidP="00B724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34-16=18(орехов)- в третьей кучке.</w:t>
            </w:r>
          </w:p>
          <w:p w:rsidR="0065619E" w:rsidRPr="0031655A" w:rsidRDefault="0065619E" w:rsidP="00B724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43-18=25(орехов) </w:t>
            </w:r>
            <w:proofErr w:type="gramStart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о второй кучке.</w:t>
            </w:r>
          </w:p>
          <w:p w:rsidR="0065619E" w:rsidRPr="0031655A" w:rsidRDefault="0065619E" w:rsidP="00B724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52-25=27(орехов)- в первой кучке.</w:t>
            </w:r>
          </w:p>
        </w:tc>
        <w:tc>
          <w:tcPr>
            <w:tcW w:w="1637" w:type="dxa"/>
          </w:tcPr>
          <w:p w:rsidR="00B72413" w:rsidRPr="0031655A" w:rsidRDefault="003A66E9" w:rsidP="0070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619E" w:rsidRPr="0031655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189" w:type="dxa"/>
          </w:tcPr>
          <w:p w:rsidR="00B72413" w:rsidRPr="0031655A" w:rsidRDefault="00656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5A">
              <w:rPr>
                <w:rFonts w:ascii="Times New Roman" w:hAnsi="Times New Roman" w:cs="Times New Roman"/>
                <w:sz w:val="24"/>
                <w:szCs w:val="24"/>
              </w:rPr>
              <w:t>За каждую арифметическую ошибку снимается один балл.</w:t>
            </w:r>
          </w:p>
        </w:tc>
      </w:tr>
    </w:tbl>
    <w:p w:rsidR="00766C49" w:rsidRDefault="00766C49"/>
    <w:sectPr w:rsidR="00766C49" w:rsidSect="0047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0D72"/>
    <w:multiLevelType w:val="hybridMultilevel"/>
    <w:tmpl w:val="FE6AB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0CC4"/>
    <w:multiLevelType w:val="hybridMultilevel"/>
    <w:tmpl w:val="22964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C49"/>
    <w:rsid w:val="0002651D"/>
    <w:rsid w:val="001E4473"/>
    <w:rsid w:val="00233B55"/>
    <w:rsid w:val="002E5990"/>
    <w:rsid w:val="0031655A"/>
    <w:rsid w:val="00377219"/>
    <w:rsid w:val="003A66E9"/>
    <w:rsid w:val="003D1C38"/>
    <w:rsid w:val="0047212B"/>
    <w:rsid w:val="005E452F"/>
    <w:rsid w:val="0065619E"/>
    <w:rsid w:val="00707B94"/>
    <w:rsid w:val="00727BF0"/>
    <w:rsid w:val="00766C49"/>
    <w:rsid w:val="00B30859"/>
    <w:rsid w:val="00B72413"/>
    <w:rsid w:val="00E63B8B"/>
    <w:rsid w:val="00F0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2017-08-30T02:10:00Z</dcterms:created>
  <dcterms:modified xsi:type="dcterms:W3CDTF">2017-08-30T06:18:00Z</dcterms:modified>
</cp:coreProperties>
</file>